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recebeu e/ou realizou </w:t>
      </w:r>
      <w:r w:rsidR="00D335CF">
        <w:rPr>
          <w:rFonts w:ascii="Arial" w:hAnsi="Arial" w:cs="Arial"/>
          <w:sz w:val="24"/>
          <w:szCs w:val="24"/>
        </w:rPr>
        <w:t>Transferências Voluntárias</w:t>
      </w:r>
      <w:r w:rsidR="00D335CF">
        <w:rPr>
          <w:rFonts w:ascii="Arial" w:hAnsi="Arial" w:cs="Arial"/>
          <w:sz w:val="24"/>
          <w:szCs w:val="24"/>
        </w:rPr>
        <w:t>, a partir de</w:t>
      </w:r>
      <w:r>
        <w:rPr>
          <w:rFonts w:ascii="Arial" w:hAnsi="Arial" w:cs="Arial"/>
          <w:sz w:val="24"/>
          <w:szCs w:val="24"/>
        </w:rPr>
        <w:t xml:space="preserve"> convênios/acordos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335CF">
        <w:rPr>
          <w:rFonts w:ascii="Arial" w:hAnsi="Arial" w:cs="Arial"/>
          <w:sz w:val="24"/>
          <w:szCs w:val="24"/>
        </w:rPr>
        <w:t>no corrente ano.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 (RN), 30 de dezembro de 202</w:t>
      </w:r>
      <w:r w:rsidR="00751CBA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B2" w:rsidRDefault="00375BB2" w:rsidP="00964674">
      <w:pPr>
        <w:spacing w:after="0" w:line="240" w:lineRule="auto"/>
      </w:pPr>
      <w:r>
        <w:separator/>
      </w:r>
    </w:p>
  </w:endnote>
  <w:endnote w:type="continuationSeparator" w:id="0">
    <w:p w:rsidR="00375BB2" w:rsidRDefault="00375BB2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B2" w:rsidRDefault="00375BB2" w:rsidP="00964674">
      <w:pPr>
        <w:spacing w:after="0" w:line="240" w:lineRule="auto"/>
      </w:pPr>
      <w:r>
        <w:separator/>
      </w:r>
    </w:p>
  </w:footnote>
  <w:footnote w:type="continuationSeparator" w:id="0">
    <w:p w:rsidR="00375BB2" w:rsidRDefault="00375BB2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75BB2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B18AE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2024-05-17T13:02:00Z</cp:lastPrinted>
  <dcterms:created xsi:type="dcterms:W3CDTF">2024-05-17T13:03:00Z</dcterms:created>
  <dcterms:modified xsi:type="dcterms:W3CDTF">2024-05-17T13:03:00Z</dcterms:modified>
</cp:coreProperties>
</file>